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63" w:rsidRDefault="00904D63" w:rsidP="00904D63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Controversy over State and Local Deduction Repeal and Impact on California:</w:t>
      </w:r>
    </w:p>
    <w:p w:rsidR="00904D63" w:rsidRDefault="00904D63" w:rsidP="00904D63">
      <w:pPr>
        <w:pStyle w:val="ListParagraph"/>
        <w:numPr>
          <w:ilvl w:val="0"/>
          <w:numId w:val="1"/>
        </w:numPr>
        <w:spacing w:after="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Tru</w:t>
      </w:r>
      <w:bookmarkStart w:id="0" w:name="_GoBack"/>
      <w:bookmarkEnd w:id="0"/>
      <w:r>
        <w:rPr>
          <w:b/>
          <w:bCs/>
          <w:sz w:val="26"/>
          <w:szCs w:val="26"/>
        </w:rPr>
        <w:t>mp’s tax plan would cut the state and local (SALT) deduction to pay for tax cuts for the rich.</w:t>
      </w:r>
    </w:p>
    <w:p w:rsidR="00904D63" w:rsidRDefault="00904D63" w:rsidP="00904D63">
      <w:pPr>
        <w:pStyle w:val="ListParagraph"/>
        <w:numPr>
          <w:ilvl w:val="0"/>
          <w:numId w:val="1"/>
        </w:numPr>
        <w:spacing w:after="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State/local taxes </w:t>
      </w:r>
      <w:r>
        <w:rPr>
          <w:sz w:val="26"/>
          <w:szCs w:val="26"/>
        </w:rPr>
        <w:t xml:space="preserve">are important to our constituents because it </w:t>
      </w:r>
      <w:r>
        <w:rPr>
          <w:b/>
          <w:bCs/>
          <w:sz w:val="26"/>
          <w:szCs w:val="26"/>
        </w:rPr>
        <w:t xml:space="preserve">reduces the amount of Federal taxes owed. </w:t>
      </w:r>
    </w:p>
    <w:p w:rsidR="00904D63" w:rsidRDefault="00904D63" w:rsidP="00904D63">
      <w:pPr>
        <w:pStyle w:val="ListParagraph"/>
        <w:numPr>
          <w:ilvl w:val="1"/>
          <w:numId w:val="1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The State and Local Deduction ensures the federal government can’t double dip by pretending working families still have the money they’ve already paid in state and local taxes – and then taxing it again.</w:t>
      </w:r>
    </w:p>
    <w:p w:rsidR="00904D63" w:rsidRDefault="00904D63" w:rsidP="00904D63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California has a comparatively high state income tax making the SALT deduction vital for many Californians.</w:t>
      </w:r>
      <w:r>
        <w:rPr>
          <w:b/>
          <w:bCs/>
          <w:sz w:val="26"/>
          <w:szCs w:val="26"/>
        </w:rPr>
        <w:t xml:space="preserve"> </w:t>
      </w:r>
    </w:p>
    <w:p w:rsidR="00904D63" w:rsidRDefault="00904D63" w:rsidP="00904D63">
      <w:pPr>
        <w:pStyle w:val="ListParagraph"/>
        <w:numPr>
          <w:ilvl w:val="1"/>
          <w:numId w:val="2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According to the Tax Policy Center, about </w:t>
      </w:r>
      <w:r>
        <w:rPr>
          <w:sz w:val="26"/>
          <w:szCs w:val="26"/>
          <w:u w:val="single"/>
        </w:rPr>
        <w:t>44 million taxpayers claimed the deduction in 2014</w:t>
      </w:r>
      <w:r>
        <w:rPr>
          <w:sz w:val="26"/>
          <w:szCs w:val="26"/>
        </w:rPr>
        <w:t xml:space="preserve">, including </w:t>
      </w:r>
      <w:r>
        <w:rPr>
          <w:b/>
          <w:bCs/>
          <w:sz w:val="26"/>
          <w:szCs w:val="26"/>
          <w:u w:val="single"/>
        </w:rPr>
        <w:t>6 million in California.</w:t>
      </w:r>
      <w:r>
        <w:rPr>
          <w:sz w:val="26"/>
          <w:szCs w:val="26"/>
        </w:rPr>
        <w:t xml:space="preserve"> </w:t>
      </w:r>
    </w:p>
    <w:p w:rsidR="00904D63" w:rsidRDefault="00904D63" w:rsidP="00904D63">
      <w:pPr>
        <w:numPr>
          <w:ilvl w:val="1"/>
          <w:numId w:val="2"/>
        </w:numPr>
        <w:shd w:val="clear" w:color="auto" w:fill="FFFFFF"/>
        <w:ind w:right="75"/>
        <w:rPr>
          <w:sz w:val="26"/>
          <w:szCs w:val="26"/>
        </w:rPr>
      </w:pPr>
      <w:r>
        <w:rPr>
          <w:sz w:val="26"/>
          <w:szCs w:val="26"/>
        </w:rPr>
        <w:t xml:space="preserve">The Republican tax plan would actually </w:t>
      </w:r>
      <w:r>
        <w:rPr>
          <w:b/>
          <w:bCs/>
          <w:i/>
          <w:iCs/>
          <w:sz w:val="26"/>
          <w:szCs w:val="26"/>
        </w:rPr>
        <w:t>raise</w:t>
      </w:r>
      <w:r>
        <w:rPr>
          <w:b/>
          <w:bCs/>
          <w:sz w:val="26"/>
          <w:szCs w:val="26"/>
        </w:rPr>
        <w:t xml:space="preserve"> taxes on 4,049,000 California households next year,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or 22.8 percent of households in 2018.</w:t>
      </w:r>
    </w:p>
    <w:p w:rsidR="00904D63" w:rsidRDefault="00904D63" w:rsidP="00904D63">
      <w:pPr>
        <w:shd w:val="clear" w:color="auto" w:fill="FFFFFF"/>
        <w:ind w:left="1080" w:right="75"/>
        <w:rPr>
          <w:sz w:val="26"/>
          <w:szCs w:val="26"/>
        </w:rPr>
      </w:pPr>
    </w:p>
    <w:p w:rsidR="00904D63" w:rsidRDefault="00904D63" w:rsidP="00904D63">
      <w:pPr>
        <w:pStyle w:val="ListParagraph"/>
        <w:numPr>
          <w:ilvl w:val="1"/>
          <w:numId w:val="2"/>
        </w:numPr>
        <w:spacing w:after="1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Over 86 percent of taxpayers claiming the State and Local Deduction make under $200,000. And 56 percent of taxpayers claiming the deduction make under $100,000.</w:t>
      </w:r>
    </w:p>
    <w:p w:rsidR="00904D63" w:rsidRDefault="00904D63" w:rsidP="00904D63">
      <w:pPr>
        <w:pStyle w:val="ListParagraph"/>
        <w:spacing w:after="160"/>
        <w:ind w:left="1440"/>
        <w:rPr>
          <w:b/>
          <w:bCs/>
          <w:sz w:val="26"/>
          <w:szCs w:val="26"/>
          <w:u w:val="single"/>
        </w:rPr>
      </w:pPr>
    </w:p>
    <w:p w:rsidR="00904D63" w:rsidRDefault="00904D63" w:rsidP="00904D63">
      <w:pPr>
        <w:pStyle w:val="ListParagraph"/>
        <w:numPr>
          <w:ilvl w:val="1"/>
          <w:numId w:val="2"/>
        </w:numPr>
        <w:spacing w:after="160"/>
        <w:rPr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>The average tax increase on families nationwide earning up to $86,100 would be $794,</w:t>
      </w:r>
      <w:r>
        <w:rPr>
          <w:sz w:val="26"/>
          <w:szCs w:val="26"/>
        </w:rPr>
        <w:t xml:space="preserve"> a significant burden for middle-class families.</w:t>
      </w:r>
    </w:p>
    <w:p w:rsidR="00904D63" w:rsidRDefault="00904D63" w:rsidP="00904D63">
      <w:pPr>
        <w:pStyle w:val="ListParagraph"/>
        <w:rPr>
          <w:b/>
          <w:bCs/>
          <w:sz w:val="26"/>
          <w:szCs w:val="26"/>
          <w:u w:val="single"/>
        </w:rPr>
      </w:pPr>
    </w:p>
    <w:p w:rsidR="00904D63" w:rsidRDefault="00904D63" w:rsidP="00904D63">
      <w:pPr>
        <w:pStyle w:val="ListParagraph"/>
        <w:numPr>
          <w:ilvl w:val="1"/>
          <w:numId w:val="2"/>
        </w:numPr>
        <w:spacing w:after="1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See attached for the districts most impacted by elimination of the State and Local Tax Credit. </w:t>
      </w:r>
    </w:p>
    <w:p w:rsidR="00904D63" w:rsidRDefault="00904D63" w:rsidP="00904D63">
      <w:pPr>
        <w:pStyle w:val="ListParagraph"/>
        <w:rPr>
          <w:b/>
          <w:bCs/>
          <w:sz w:val="26"/>
          <w:szCs w:val="26"/>
          <w:u w:val="single"/>
        </w:rPr>
      </w:pPr>
    </w:p>
    <w:p w:rsidR="00904D63" w:rsidRDefault="00904D63" w:rsidP="00904D63">
      <w:pPr>
        <w:pStyle w:val="ListParagraph"/>
        <w:spacing w:after="160"/>
        <w:ind w:left="1440"/>
        <w:rPr>
          <w:b/>
          <w:bCs/>
          <w:sz w:val="26"/>
          <w:szCs w:val="26"/>
          <w:u w:val="single"/>
        </w:rPr>
      </w:pPr>
    </w:p>
    <w:p w:rsidR="00904D63" w:rsidRDefault="00904D63" w:rsidP="00904D63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If eliminated, it would increase federal revenue by about </w:t>
      </w:r>
      <w:r>
        <w:rPr>
          <w:b/>
          <w:bCs/>
          <w:sz w:val="26"/>
          <w:szCs w:val="26"/>
        </w:rPr>
        <w:t>$1.3 trillion</w:t>
      </w:r>
      <w:r>
        <w:rPr>
          <w:sz w:val="26"/>
          <w:szCs w:val="26"/>
        </w:rPr>
        <w:t xml:space="preserve"> over 10 years. SALT is a </w:t>
      </w:r>
      <w:r>
        <w:rPr>
          <w:b/>
          <w:bCs/>
          <w:sz w:val="26"/>
          <w:szCs w:val="26"/>
          <w:u w:val="single"/>
        </w:rPr>
        <w:t>large revenue raiser</w:t>
      </w:r>
      <w:r>
        <w:rPr>
          <w:sz w:val="26"/>
          <w:szCs w:val="26"/>
        </w:rPr>
        <w:t xml:space="preserve">—which is why it is so attractive to be eliminated. </w:t>
      </w:r>
    </w:p>
    <w:p w:rsidR="00904D63" w:rsidRDefault="00904D63" w:rsidP="00904D6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States with the highest state and local taxes are </w:t>
      </w:r>
      <w:r>
        <w:rPr>
          <w:sz w:val="26"/>
          <w:szCs w:val="26"/>
          <w:u w:val="single"/>
        </w:rPr>
        <w:t>primarily Democratic states</w:t>
      </w:r>
      <w:r>
        <w:rPr>
          <w:sz w:val="26"/>
          <w:szCs w:val="26"/>
        </w:rPr>
        <w:t>.</w:t>
      </w:r>
    </w:p>
    <w:p w:rsidR="00904D63" w:rsidRDefault="00904D63" w:rsidP="00904D63">
      <w:pPr>
        <w:pStyle w:val="ListParagraph"/>
        <w:numPr>
          <w:ilvl w:val="1"/>
          <w:numId w:val="3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The top states for the deduction include: California, New York, New Jersey, Illinois and Texas. </w:t>
      </w:r>
    </w:p>
    <w:p w:rsidR="00904D63" w:rsidRDefault="00904D63" w:rsidP="00904D63">
      <w:pPr>
        <w:pStyle w:val="ListParagraph"/>
        <w:numPr>
          <w:ilvl w:val="1"/>
          <w:numId w:val="3"/>
        </w:numPr>
        <w:spacing w:after="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$96 billion in revenue would be lost in 2016 and $1.3 trillion would be lost over the 10-year window if SALT were eliminated. </w:t>
      </w:r>
    </w:p>
    <w:p w:rsidR="00904D63" w:rsidRDefault="00904D63" w:rsidP="00904D63">
      <w:pPr>
        <w:pStyle w:val="ListParagraph"/>
        <w:numPr>
          <w:ilvl w:val="0"/>
          <w:numId w:val="3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The SALT deduction helps state and local governments fund public services that provide widely shared benefits. </w:t>
      </w:r>
    </w:p>
    <w:p w:rsidR="00904D63" w:rsidRDefault="00904D63" w:rsidP="00904D63">
      <w:pPr>
        <w:pStyle w:val="ListParagraph"/>
        <w:numPr>
          <w:ilvl w:val="1"/>
          <w:numId w:val="3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That’s because, with this deduction, higher-income filers are more willing to support state and local taxes.  </w:t>
      </w:r>
    </w:p>
    <w:p w:rsidR="00904D63" w:rsidRDefault="00904D63" w:rsidP="00904D63">
      <w:pPr>
        <w:pStyle w:val="ListParagraph"/>
        <w:numPr>
          <w:ilvl w:val="1"/>
          <w:numId w:val="3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Repealing the deduction would almost certainly make it harder for states and localities — many of which already face serious budget strains — to </w:t>
      </w:r>
      <w:r>
        <w:rPr>
          <w:sz w:val="26"/>
          <w:szCs w:val="26"/>
        </w:rPr>
        <w:lastRenderedPageBreak/>
        <w:t>raise sufficient revenues in the coming years to fund K-12 and higher education, health care, and other services.</w:t>
      </w:r>
    </w:p>
    <w:p w:rsidR="00904D63" w:rsidRDefault="00904D63" w:rsidP="00904D63">
      <w:pPr>
        <w:spacing w:after="1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29500" cy="4181475"/>
            <wp:effectExtent l="0" t="0" r="0" b="9525"/>
            <wp:docPr id="1" name="Picture 1" descr="state and local de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and local deduction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63" w:rsidRDefault="00904D63" w:rsidP="00904D63">
      <w:pPr>
        <w:spacing w:after="160"/>
        <w:rPr>
          <w:sz w:val="26"/>
          <w:szCs w:val="26"/>
        </w:rPr>
      </w:pPr>
      <w:hyperlink r:id="rId7" w:history="1">
        <w:r>
          <w:rPr>
            <w:rStyle w:val="Hyperlink"/>
            <w:sz w:val="26"/>
            <w:szCs w:val="26"/>
          </w:rPr>
          <w:t>https://www.irs.gov/statistics/soi-tax-stats-individual-statistical-tables-by-size-of-adjusted-gross-income</w:t>
        </w:r>
      </w:hyperlink>
    </w:p>
    <w:p w:rsidR="00CC1ED2" w:rsidRDefault="00CC1ED2"/>
    <w:sectPr w:rsidR="00CC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B9D"/>
    <w:multiLevelType w:val="hybridMultilevel"/>
    <w:tmpl w:val="12E6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74B7"/>
    <w:multiLevelType w:val="hybridMultilevel"/>
    <w:tmpl w:val="A5C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53E4"/>
    <w:multiLevelType w:val="hybridMultilevel"/>
    <w:tmpl w:val="CD98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3"/>
    <w:rsid w:val="00904D63"/>
    <w:rsid w:val="00C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7B012-47DF-4803-A8B8-C57A85C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63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904D6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ListParagraphChar"/>
    <w:uiPriority w:val="34"/>
    <w:qFormat/>
    <w:rsid w:val="00904D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s.gov/statistics/soi-tax-stats-individual-statistical-tables-by-size-of-adjusted-gross-in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4C24.D52C4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Rigney, Yasmin (Harris)</dc:creator>
  <cp:keywords/>
  <dc:description/>
  <cp:lastModifiedBy>Rigney, Yasmin (Harris)</cp:lastModifiedBy>
  <cp:revision>1</cp:revision>
  <cp:lastPrinted>2017-10-24T22:17:00Z</cp:lastPrinted>
  <dcterms:created xsi:type="dcterms:W3CDTF">2017-10-24T22:17:00Z</dcterms:created>
  <dcterms:modified xsi:type="dcterms:W3CDTF">2017-10-24T22:18:00Z</dcterms:modified>
</cp:coreProperties>
</file>